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="-79" w:tblpY="748"/>
        <w:tblW w:w="10285" w:type="dxa"/>
        <w:tblLook w:val="01E0" w:firstRow="1" w:lastRow="1" w:firstColumn="1" w:lastColumn="1" w:noHBand="0" w:noVBand="0"/>
      </w:tblPr>
      <w:tblGrid>
        <w:gridCol w:w="3848"/>
        <w:gridCol w:w="1575"/>
        <w:gridCol w:w="2040"/>
        <w:gridCol w:w="2822"/>
      </w:tblGrid>
      <w:tr w:rsidR="00367339" w:rsidTr="00367339">
        <w:trPr>
          <w:trHeight w:val="56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Naziv aktivnosti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Broj učenika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Broj sati godišnje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Ime i prezime izvršitelja</w:t>
            </w: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CF9F"/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sz w:val="30"/>
                <w:szCs w:val="30"/>
                <w:lang w:val="hr-HR" w:eastAsia="en-US"/>
              </w:rPr>
            </w:pPr>
            <w:r>
              <w:rPr>
                <w:rFonts w:ascii="Sylfaen" w:hAnsi="Sylfaen"/>
                <w:b/>
                <w:sz w:val="30"/>
                <w:szCs w:val="30"/>
                <w:lang w:val="hr-HR"/>
              </w:rPr>
              <w:t>DOPUNSKA NASTAVA IZ HRVATSKOGA JEZIKA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DB5BF5" w:rsidP="00B330C1">
            <w:pPr>
              <w:jc w:val="center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po potrebi</w:t>
            </w:r>
            <w:r w:rsidR="00367339">
              <w:rPr>
                <w:rFonts w:ascii="Sylfaen" w:hAnsi="Sylfaen"/>
                <w:lang w:val="hr-HR"/>
              </w:rPr>
              <w:t xml:space="preserve">, </w:t>
            </w:r>
            <w:r>
              <w:rPr>
                <w:rFonts w:ascii="Sylfaen" w:hAnsi="Sylfaen"/>
                <w:lang w:val="hr-HR"/>
              </w:rPr>
              <w:t xml:space="preserve">u jednoj grupi </w:t>
            </w:r>
            <w:r w:rsidR="00367339">
              <w:rPr>
                <w:rFonts w:ascii="Sylfaen" w:hAnsi="Sylfaen"/>
                <w:lang w:val="hr-HR"/>
              </w:rPr>
              <w:t xml:space="preserve"> (</w:t>
            </w:r>
            <w:r w:rsidR="00B330C1">
              <w:rPr>
                <w:rFonts w:ascii="Sylfaen" w:hAnsi="Sylfaen"/>
                <w:lang w:val="hr-HR"/>
              </w:rPr>
              <w:t>5</w:t>
            </w:r>
            <w:r w:rsidR="00367339">
              <w:rPr>
                <w:rFonts w:ascii="Sylfaen" w:hAnsi="Sylfaen"/>
                <w:lang w:val="hr-HR"/>
              </w:rPr>
              <w:t>. razred)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9" w:rsidRDefault="00367339" w:rsidP="00BA6884">
            <w:pPr>
              <w:jc w:val="center"/>
              <w:rPr>
                <w:rFonts w:ascii="Sylfaen" w:hAnsi="Sylfaen"/>
                <w:lang w:val="hr-HR" w:eastAsia="en-US"/>
              </w:rPr>
            </w:pPr>
          </w:p>
          <w:p w:rsidR="00367339" w:rsidRDefault="00367339" w:rsidP="00BA6884">
            <w:pPr>
              <w:jc w:val="center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Jasminka Kokolić Golubić, prof. hrvatskog jezika</w:t>
            </w:r>
          </w:p>
        </w:tc>
      </w:tr>
      <w:tr w:rsidR="00367339" w:rsidTr="00367339">
        <w:trPr>
          <w:trHeight w:val="42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aktivnost, program, projekt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sz w:val="16"/>
                <w:szCs w:val="16"/>
                <w:lang w:val="hr-HR" w:eastAsia="en-US"/>
              </w:rPr>
            </w:pPr>
          </w:p>
          <w:p w:rsidR="00367339" w:rsidRDefault="00367339" w:rsidP="00B330C1">
            <w:pPr>
              <w:jc w:val="center"/>
              <w:rPr>
                <w:rFonts w:ascii="Sylfaen" w:hAnsi="Sylfaen"/>
                <w:sz w:val="26"/>
                <w:szCs w:val="26"/>
                <w:lang w:val="hr-HR" w:eastAsia="en-US"/>
              </w:rPr>
            </w:pPr>
            <w:r>
              <w:rPr>
                <w:rFonts w:ascii="Sylfaen" w:hAnsi="Sylfaen"/>
                <w:b/>
                <w:sz w:val="26"/>
                <w:szCs w:val="26"/>
                <w:lang w:val="hr-HR"/>
              </w:rPr>
              <w:t>DOPUNSKA NASTAVA IZ HRVATSKOGA JEZIKA</w:t>
            </w:r>
            <w:r>
              <w:rPr>
                <w:rFonts w:ascii="Sylfaen" w:hAnsi="Sylfaen"/>
                <w:sz w:val="26"/>
                <w:szCs w:val="26"/>
                <w:lang w:val="hr-HR"/>
              </w:rPr>
              <w:t xml:space="preserve">    za učenik</w:t>
            </w:r>
            <w:r w:rsidR="00DB5BF5">
              <w:rPr>
                <w:rFonts w:ascii="Sylfaen" w:hAnsi="Sylfaen"/>
                <w:sz w:val="26"/>
                <w:szCs w:val="26"/>
                <w:lang w:val="hr-HR"/>
              </w:rPr>
              <w:t>e</w:t>
            </w:r>
            <w:r>
              <w:rPr>
                <w:rFonts w:ascii="Sylfaen" w:hAnsi="Sylfaen"/>
                <w:sz w:val="26"/>
                <w:szCs w:val="26"/>
                <w:lang w:val="hr-HR"/>
              </w:rPr>
              <w:t xml:space="preserve"> </w:t>
            </w:r>
            <w:r w:rsidR="00B330C1">
              <w:rPr>
                <w:rFonts w:ascii="Sylfaen" w:hAnsi="Sylfaen"/>
                <w:sz w:val="26"/>
                <w:szCs w:val="26"/>
                <w:lang w:val="hr-HR"/>
              </w:rPr>
              <w:t>petih</w:t>
            </w:r>
            <w:bookmarkStart w:id="0" w:name="_GoBack"/>
            <w:bookmarkEnd w:id="0"/>
            <w:r>
              <w:rPr>
                <w:rFonts w:ascii="Sylfaen" w:hAnsi="Sylfaen"/>
                <w:sz w:val="26"/>
                <w:szCs w:val="26"/>
                <w:lang w:val="hr-HR"/>
              </w:rPr>
              <w:t xml:space="preserve"> razreda</w:t>
            </w:r>
          </w:p>
        </w:tc>
      </w:tr>
      <w:tr w:rsidR="00367339" w:rsidTr="00367339">
        <w:trPr>
          <w:trHeight w:val="142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Ciljevi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spacing w:before="120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 xml:space="preserve">Program prati plan i program rada za </w:t>
            </w:r>
            <w:r w:rsidR="00DB5BF5">
              <w:rPr>
                <w:rFonts w:ascii="Sylfaen" w:hAnsi="Sylfaen"/>
                <w:lang w:val="hr-HR"/>
              </w:rPr>
              <w:t>šesti</w:t>
            </w:r>
            <w:r>
              <w:rPr>
                <w:rFonts w:ascii="Sylfaen" w:hAnsi="Sylfaen"/>
                <w:lang w:val="hr-HR"/>
              </w:rPr>
              <w:t xml:space="preserve"> razred: 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učenici se osposobljavaju za ovladavanje hrvatskim standardnim jezikom i pravilnu upotreba u govoru i pismu – pravilna upotreba naučenih gramatičkih oblika te primjena pravopisnih pravila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pomoći učenicima svladavati nastavne sadržaje s ciljem poboljšanja uspjeha u svladavanju nastavnog gradiva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razvijanje jezičnih sposobnosti u govornoj i pisanoj uporabi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pratiti kako učenik poštuje pravopisne norme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doprinijeti urednom i čitljivom pisanju te razgovjetnom čitanju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učenicima skretati pozornost na učinjene greške te ih zajednički ispravljati kako bi sami shvatili u čemu griješe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pobuditi kod učenika zanimanje za redovito učenje hrvatskog jezika, za čitanje i bogaćenje vlastitog rječnika, za pravilno i jasno govorenje i pisanje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razvijanje čitateljskih interesa i čitateljske kulture – kroz reprezentativna lektirna djela hrvatske i stranih književnosti te izabrane ulomke književnih tekstova različitih vrsta 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upoznati različite funkcionalne stilove i izvježbati se u pisanju i govorenju svakim stilom (ovisno o namjeni teksta)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 razvijanje interesa i potreba za sadržajima medijske kulture, upoznati karakteristike najznačajnijih filmskih i kazališnih ostvarenja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pomoć učenicima koji nastavu prate po prilagođenom programu ili imaju individualizirani pristup kako bi lakše ovladali nastavnim sadržajima</w:t>
            </w:r>
          </w:p>
        </w:tc>
      </w:tr>
      <w:tr w:rsidR="00367339" w:rsidTr="00367339">
        <w:trPr>
          <w:trHeight w:val="373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Načela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osiguravanje kvalitetnog odgoja i obrazovanja za sve učenike te pomoć učenicima s teškoćama u učenju, praćenju i svladavanju gradiva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 xml:space="preserve">individualizacije - </w:t>
            </w:r>
            <w:r>
              <w:rPr>
                <w:rFonts w:ascii="Sylfaen" w:hAnsi="Sylfaen"/>
                <w:lang w:val="hr-HR"/>
              </w:rPr>
              <w:t>obrazovanje, odgoj i osposobljavanje usmjereni na individualni razvoj učenika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>postupnosti</w:t>
            </w:r>
            <w:r>
              <w:rPr>
                <w:rFonts w:ascii="Sylfaen" w:hAnsi="Sylfaen"/>
                <w:lang w:val="hr-HR"/>
              </w:rPr>
              <w:t xml:space="preserve"> – sadržaji se usvajaju postupno, od najlakših primjera prema težima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>zanimljivosti</w:t>
            </w:r>
            <w:r>
              <w:rPr>
                <w:rFonts w:ascii="Sylfaen" w:hAnsi="Sylfaen"/>
                <w:lang w:val="hr-HR"/>
              </w:rPr>
              <w:t xml:space="preserve"> te načelo </w:t>
            </w:r>
            <w:r>
              <w:rPr>
                <w:rFonts w:ascii="Sylfaen" w:hAnsi="Sylfaen"/>
                <w:i/>
                <w:lang w:val="hr-HR"/>
              </w:rPr>
              <w:t>sadržajne, tekstovne i stilske raznolikosti</w:t>
            </w:r>
            <w:r>
              <w:rPr>
                <w:rFonts w:ascii="Sylfaen" w:hAnsi="Sylfaen"/>
                <w:lang w:val="hr-HR"/>
              </w:rPr>
              <w:t xml:space="preserve"> – učenici usvajaju gramatička i pravopisna pravila na zanimljivim i njima bliskim izdvojenim rečenicama i tekstovima te na ulomcima iz književnih djela</w:t>
            </w:r>
          </w:p>
          <w:p w:rsidR="00367339" w:rsidRDefault="00367339" w:rsidP="00BA6884">
            <w:pPr>
              <w:rPr>
                <w:rFonts w:ascii="Sylfaen" w:hAnsi="Sylfaen"/>
                <w:sz w:val="4"/>
                <w:szCs w:val="4"/>
                <w:lang w:val="hr-HR" w:eastAsia="en-US"/>
              </w:rPr>
            </w:pPr>
          </w:p>
        </w:tc>
      </w:tr>
      <w:tr w:rsidR="00367339" w:rsidTr="00367339">
        <w:trPr>
          <w:trHeight w:val="114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Namjena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39" w:rsidRDefault="00367339" w:rsidP="00BA6884">
            <w:pPr>
              <w:spacing w:before="120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Dopunska nastava se organizira za: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učenike koji imaju poteškoće u svladavanju i praćenju nastavnog programa hrvatskoga jezika ili samo određenog dijela gradiva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 učenike koji puno izostaju te zbog toga ne mogu pratiti gradivo</w:t>
            </w:r>
          </w:p>
          <w:p w:rsidR="00367339" w:rsidRDefault="00367339" w:rsidP="00BA6884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nastava se organizira prema potrebi, tj. za učenike petih i sedmih razreda u okviru jednog sata tjedno</w:t>
            </w:r>
          </w:p>
          <w:p w:rsidR="00367339" w:rsidRDefault="00367339" w:rsidP="00BA6884">
            <w:pPr>
              <w:rPr>
                <w:rFonts w:ascii="Sylfaen" w:hAnsi="Sylfaen"/>
                <w:sz w:val="4"/>
                <w:szCs w:val="4"/>
                <w:lang w:val="hr-HR" w:eastAsia="en-US"/>
              </w:rPr>
            </w:pP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Nositelji aktivnosti, programa, projekta  i njihova odgovornost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Jasminka Kokolić Golubić, profesor hrvatskog jezika i književnosti</w:t>
            </w:r>
          </w:p>
        </w:tc>
      </w:tr>
      <w:tr w:rsidR="00367339" w:rsidTr="00367339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Način realizacije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2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individualizirani pristup</w:t>
            </w: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Određivanje metoda, oblika rada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3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nastavne metode: usmenog izlaganja, pisanja, slušanja,  ponavljanja, čitanja, objašnjavanja, rada na primjerima, analize, rad s tekstom</w:t>
            </w:r>
          </w:p>
          <w:p w:rsidR="00367339" w:rsidRDefault="00367339" w:rsidP="00BA6884">
            <w:pPr>
              <w:numPr>
                <w:ilvl w:val="0"/>
                <w:numId w:val="3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nastavni oblici:  pojedinačni rad, frontalni rad, rad u paru</w:t>
            </w:r>
          </w:p>
        </w:tc>
      </w:tr>
      <w:tr w:rsidR="00367339" w:rsidTr="00367339">
        <w:trPr>
          <w:trHeight w:val="72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proofErr w:type="spellStart"/>
            <w:r>
              <w:rPr>
                <w:rFonts w:ascii="Sylfaen" w:hAnsi="Sylfaen"/>
                <w:b/>
                <w:lang w:val="hr-HR"/>
              </w:rPr>
              <w:t>Vremenik</w:t>
            </w:r>
            <w:proofErr w:type="spellEnd"/>
            <w:r>
              <w:rPr>
                <w:rFonts w:ascii="Sylfaen" w:hAnsi="Sylfaen"/>
                <w:b/>
                <w:lang w:val="hr-HR"/>
              </w:rPr>
              <w:t xml:space="preserve">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jedan sat tjedno tijekom školske godine</w:t>
            </w:r>
          </w:p>
        </w:tc>
      </w:tr>
      <w:tr w:rsidR="00367339" w:rsidTr="00367339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Detaljan troškovnik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oko 30 kn - sitni inventar: papir za kopiranje i troškovi ispisa, bijela kreda i kreda u boji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troškove snosi škola</w:t>
            </w:r>
          </w:p>
        </w:tc>
      </w:tr>
      <w:tr w:rsidR="00367339" w:rsidTr="00367339">
        <w:trPr>
          <w:trHeight w:val="2651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Očekivana odgojno-obrazovna postignuća učenika nakon završetka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razvijene komunikacijske vještine, vješto i pravilno komuniciranje na hrvatskom standardnom jeziku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razvijene kreativne sposobnosti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osposobljenost za samostalno učenje</w:t>
            </w:r>
          </w:p>
          <w:p w:rsidR="00367339" w:rsidRDefault="00367339" w:rsidP="00BA6884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razvijene praktične i radne vještine za svakodnevni život (pravilno napisati životopis, pismo i sl.,  znati se predstaviti i pričati o sebi, znati izreći svoje stavove i mišljenja o nekoj temi subjektivno i objektivno)</w:t>
            </w:r>
          </w:p>
        </w:tc>
      </w:tr>
      <w:tr w:rsidR="00367339" w:rsidTr="00367339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jc w:val="center"/>
              <w:rPr>
                <w:rFonts w:ascii="Sylfaen" w:hAnsi="Sylfaen"/>
                <w:b/>
                <w:lang w:val="hr-HR" w:eastAsia="en-US"/>
              </w:rPr>
            </w:pPr>
            <w:r>
              <w:rPr>
                <w:rFonts w:ascii="Sylfaen" w:hAnsi="Sylfaen"/>
                <w:b/>
                <w:lang w:val="hr-HR"/>
              </w:rPr>
              <w:t>Način vrednovanja i način korištenja rezultata vrednovanja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redovito praćenje postignuća učenika</w:t>
            </w:r>
          </w:p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brojčano i opisno ocjenjivanje sa svrhom poboljšanja konačne ocjene</w:t>
            </w:r>
          </w:p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vrednuje se poznavanje, usvojenost jezičnih sadržaja i njihova primjenjivost u pisanom i usmenom izražavanju</w:t>
            </w:r>
          </w:p>
          <w:p w:rsidR="00367339" w:rsidRDefault="00367339" w:rsidP="00BA6884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 w:eastAsia="en-US"/>
              </w:rPr>
            </w:pPr>
            <w:r>
              <w:rPr>
                <w:rFonts w:ascii="Sylfaen" w:hAnsi="Sylfaen"/>
                <w:lang w:val="hr-HR"/>
              </w:rPr>
              <w:t>rezultati vrednovanja će se uklopiti u redovnu nastavu hrvatskog jezika kako bi učenici postigli zadovoljavajući uspjeh na polugodištu i završetku razreda</w:t>
            </w:r>
          </w:p>
        </w:tc>
      </w:tr>
    </w:tbl>
    <w:p w:rsidR="005959A0" w:rsidRDefault="005959A0"/>
    <w:sectPr w:rsidR="005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7F2"/>
    <w:multiLevelType w:val="hybridMultilevel"/>
    <w:tmpl w:val="F0C66398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12F1D"/>
    <w:multiLevelType w:val="hybridMultilevel"/>
    <w:tmpl w:val="6A54948A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A1856"/>
    <w:multiLevelType w:val="hybridMultilevel"/>
    <w:tmpl w:val="BD3AD570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0700F"/>
    <w:multiLevelType w:val="hybridMultilevel"/>
    <w:tmpl w:val="FD6CBE2C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27CB6"/>
    <w:multiLevelType w:val="hybridMultilevel"/>
    <w:tmpl w:val="48821BFE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9"/>
    <w:rsid w:val="00367339"/>
    <w:rsid w:val="005959A0"/>
    <w:rsid w:val="00B330C1"/>
    <w:rsid w:val="00D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39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67339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39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67339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2</cp:revision>
  <dcterms:created xsi:type="dcterms:W3CDTF">2016-09-26T06:36:00Z</dcterms:created>
  <dcterms:modified xsi:type="dcterms:W3CDTF">2016-09-26T06:36:00Z</dcterms:modified>
</cp:coreProperties>
</file>