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19" w:rsidRDefault="008F6FC1" w:rsidP="006F4C44">
      <w:pPr>
        <w:spacing w:line="360" w:lineRule="auto"/>
      </w:pPr>
      <w:r>
        <w:t>PROJEKT „VRŠNJAČKA POMOĆ U UČENJU“</w:t>
      </w:r>
    </w:p>
    <w:p w:rsidR="008F6FC1" w:rsidRDefault="008F6FC1" w:rsidP="006F4C44">
      <w:pPr>
        <w:spacing w:line="360" w:lineRule="auto"/>
      </w:pPr>
      <w:r>
        <w:t>CIKLUS: II I III (UČENICI VI, VII I VIII razreda)</w:t>
      </w:r>
    </w:p>
    <w:p w:rsidR="008F6FC1" w:rsidRDefault="008F6FC1" w:rsidP="006F4C44">
      <w:pPr>
        <w:spacing w:line="360" w:lineRule="auto"/>
      </w:pPr>
      <w:r>
        <w:t xml:space="preserve">CILJ: 1. Potaknuti učenike pomoći učenicima mlađeg uzrasta u učenju </w:t>
      </w:r>
    </w:p>
    <w:p w:rsidR="008F6FC1" w:rsidRDefault="008F6FC1" w:rsidP="006F4C44">
      <w:pPr>
        <w:spacing w:line="360" w:lineRule="auto"/>
      </w:pPr>
      <w:r>
        <w:t xml:space="preserve">OBRAZLOŽENJE CILJA: Nakon provedene ankete među učenicima VII. i VIII. razreda na kraju prošle školske godine o tome  </w:t>
      </w:r>
      <w:r>
        <w:t xml:space="preserve">koje bi aktivnosti u školi </w:t>
      </w:r>
      <w:r>
        <w:t xml:space="preserve">trebalo uvesti, </w:t>
      </w:r>
      <w:r w:rsidR="005D648D">
        <w:t xml:space="preserve">desetak  učenika predložilo je organizaciju </w:t>
      </w:r>
      <w:r>
        <w:t>vršnjačk</w:t>
      </w:r>
      <w:r w:rsidR="005D648D">
        <w:t xml:space="preserve">e pomoći u </w:t>
      </w:r>
      <w:proofErr w:type="spellStart"/>
      <w:r w:rsidR="005D648D">
        <w:t>učenju.Kako</w:t>
      </w:r>
      <w:proofErr w:type="spellEnd"/>
      <w:r w:rsidR="005D648D">
        <w:t xml:space="preserve"> je jedna od  školskih  vrijednosti  i međusobno pomaganje, psihologinja škole odlučila je organizirati grupu učenika volontera za pružanje pomoći u učenju.</w:t>
      </w:r>
    </w:p>
    <w:p w:rsidR="005D648D" w:rsidRDefault="00B92923" w:rsidP="006F4C44">
      <w:pPr>
        <w:spacing w:line="360" w:lineRule="auto"/>
      </w:pPr>
      <w:r>
        <w:t>OČEKIVANI ISHODI</w:t>
      </w:r>
      <w:r w:rsidR="005D648D">
        <w:t>:</w:t>
      </w:r>
    </w:p>
    <w:p w:rsidR="005D648D" w:rsidRDefault="005D648D" w:rsidP="006F4C44">
      <w:pPr>
        <w:spacing w:line="360" w:lineRule="auto"/>
      </w:pPr>
      <w:r>
        <w:t>Učenici vršnjaci – pomagači će moći:</w:t>
      </w:r>
    </w:p>
    <w:p w:rsidR="005D648D" w:rsidRDefault="00AE21DF" w:rsidP="006F4C44">
      <w:pPr>
        <w:pStyle w:val="Odlomakpopisa"/>
        <w:numPr>
          <w:ilvl w:val="0"/>
          <w:numId w:val="1"/>
        </w:numPr>
        <w:spacing w:line="360" w:lineRule="auto"/>
      </w:pPr>
      <w:r>
        <w:t xml:space="preserve">Izjasniti se u </w:t>
      </w:r>
      <w:r w:rsidR="005D648D">
        <w:t xml:space="preserve">anketnom upitniku </w:t>
      </w:r>
      <w:r>
        <w:t xml:space="preserve">da žele </w:t>
      </w:r>
      <w:r w:rsidR="005D648D">
        <w:t xml:space="preserve"> pružati vršnjačku pomoć</w:t>
      </w:r>
    </w:p>
    <w:p w:rsidR="005D648D" w:rsidRDefault="005D648D" w:rsidP="006F4C44">
      <w:pPr>
        <w:pStyle w:val="Odlomakpopisa"/>
        <w:numPr>
          <w:ilvl w:val="0"/>
          <w:numId w:val="1"/>
        </w:numPr>
        <w:spacing w:line="360" w:lineRule="auto"/>
      </w:pPr>
      <w:r>
        <w:t xml:space="preserve">Vježbati  u grupi vršnjaka pomagača osnovne komunikacijske vještine (govor prihvaćanja) </w:t>
      </w:r>
    </w:p>
    <w:p w:rsidR="005D648D" w:rsidRDefault="005D648D" w:rsidP="006F4C44">
      <w:pPr>
        <w:pStyle w:val="Odlomakpopisa"/>
        <w:numPr>
          <w:ilvl w:val="0"/>
          <w:numId w:val="1"/>
        </w:numPr>
        <w:spacing w:line="360" w:lineRule="auto"/>
      </w:pPr>
      <w:r>
        <w:t>Opisati osnovne zakonitosti procesa učenja (strategije)</w:t>
      </w:r>
    </w:p>
    <w:p w:rsidR="005D648D" w:rsidRDefault="005D648D" w:rsidP="006F4C44">
      <w:pPr>
        <w:pStyle w:val="Odlomakpopisa"/>
        <w:numPr>
          <w:ilvl w:val="0"/>
          <w:numId w:val="1"/>
        </w:numPr>
        <w:spacing w:line="360" w:lineRule="auto"/>
      </w:pPr>
      <w:r>
        <w:t>Samostalno ili uz pomoć predmetnih učitelja i psihologinje</w:t>
      </w:r>
      <w:r w:rsidR="00B92923">
        <w:t xml:space="preserve"> </w:t>
      </w:r>
      <w:r>
        <w:t>pomagati mlađim učenicima u učenju pojedinih nastavnih predmeta</w:t>
      </w:r>
    </w:p>
    <w:p w:rsidR="005D648D" w:rsidRDefault="005D648D" w:rsidP="006F4C44">
      <w:pPr>
        <w:pStyle w:val="Odlomakpopisa"/>
        <w:numPr>
          <w:ilvl w:val="0"/>
          <w:numId w:val="1"/>
        </w:numPr>
        <w:spacing w:line="360" w:lineRule="auto"/>
      </w:pPr>
      <w:r>
        <w:t xml:space="preserve">Analizirati uspješnost </w:t>
      </w:r>
      <w:proofErr w:type="spellStart"/>
      <w:r>
        <w:t>pomagačkih</w:t>
      </w:r>
      <w:proofErr w:type="spellEnd"/>
      <w:r>
        <w:t xml:space="preserve"> aktivnosti</w:t>
      </w:r>
      <w:r w:rsidR="00B92923">
        <w:t xml:space="preserve"> na sastancima pomagača</w:t>
      </w:r>
    </w:p>
    <w:p w:rsidR="005D648D" w:rsidRDefault="005D648D" w:rsidP="006F4C44">
      <w:pPr>
        <w:pStyle w:val="Odlomakpopisa"/>
        <w:numPr>
          <w:ilvl w:val="0"/>
          <w:numId w:val="1"/>
        </w:numPr>
        <w:spacing w:line="360" w:lineRule="auto"/>
      </w:pPr>
      <w:r>
        <w:t>Opisivati svoja iskustva na sastancima vršnjaka – pomagača</w:t>
      </w:r>
    </w:p>
    <w:p w:rsidR="00B92923" w:rsidRDefault="00B92923" w:rsidP="006F4C44">
      <w:pPr>
        <w:spacing w:line="360" w:lineRule="auto"/>
      </w:pPr>
      <w:r>
        <w:t>NAČIN OSTVARIVANJA:  Izvannastavna aktivnost</w:t>
      </w:r>
      <w:r w:rsidR="00AE21DF">
        <w:t>/grupa podrške</w:t>
      </w:r>
    </w:p>
    <w:p w:rsidR="00B92923" w:rsidRDefault="00B92923" w:rsidP="006F4C44">
      <w:pPr>
        <w:spacing w:line="360" w:lineRule="auto"/>
      </w:pPr>
      <w:r>
        <w:t xml:space="preserve">SUDIONICI : Učenici koji se dobrovoljno jave </w:t>
      </w:r>
      <w:r w:rsidR="00AE21DF">
        <w:t xml:space="preserve">uzrasta VI, VII i VIII. razreda </w:t>
      </w:r>
      <w:bookmarkStart w:id="0" w:name="_GoBack"/>
      <w:bookmarkEnd w:id="0"/>
      <w:r>
        <w:t>(uz dozvolu roditelja).</w:t>
      </w:r>
    </w:p>
    <w:p w:rsidR="00B92923" w:rsidRDefault="00B92923" w:rsidP="006F4C44">
      <w:pPr>
        <w:spacing w:line="360" w:lineRule="auto"/>
      </w:pPr>
      <w:r>
        <w:t>NAČINI UČENJA – ŠTO RADE UČENICI:</w:t>
      </w:r>
    </w:p>
    <w:p w:rsidR="00B92923" w:rsidRDefault="00B92923" w:rsidP="006F4C44">
      <w:pPr>
        <w:spacing w:line="360" w:lineRule="auto"/>
      </w:pPr>
      <w:r>
        <w:t>Učenici pomagači u edukativnim radionicama „prolaze“ trening komunikacijskih vještina i strategija učenja</w:t>
      </w:r>
    </w:p>
    <w:p w:rsidR="00B92923" w:rsidRDefault="00B92923" w:rsidP="006F4C44">
      <w:pPr>
        <w:spacing w:line="360" w:lineRule="auto"/>
      </w:pPr>
      <w:r>
        <w:t>Jednom do dva puta mjesečno pomažu učenicima u učenju predmeta po izboru.</w:t>
      </w:r>
    </w:p>
    <w:p w:rsidR="00B92923" w:rsidRDefault="00B92923" w:rsidP="006F4C44">
      <w:pPr>
        <w:spacing w:line="360" w:lineRule="auto"/>
      </w:pPr>
      <w:r>
        <w:t>Izvještavaju o svojim iskustvima na supervizijskim sastancima (jednom dvomjesečno).</w:t>
      </w:r>
    </w:p>
    <w:p w:rsidR="00B92923" w:rsidRDefault="00B92923" w:rsidP="006F4C44">
      <w:pPr>
        <w:spacing w:line="360" w:lineRule="auto"/>
      </w:pPr>
      <w:r>
        <w:t>METODE POUČAVANJA – ŠTO RADI VODITELJ:</w:t>
      </w:r>
    </w:p>
    <w:p w:rsidR="00B92923" w:rsidRDefault="00B92923" w:rsidP="006F4C44">
      <w:pPr>
        <w:spacing w:line="360" w:lineRule="auto"/>
      </w:pPr>
      <w:r>
        <w:t>Voditelj priprema materijale za edukativne radionice</w:t>
      </w:r>
    </w:p>
    <w:p w:rsidR="00B92923" w:rsidRDefault="00B92923" w:rsidP="006F4C44">
      <w:pPr>
        <w:spacing w:line="360" w:lineRule="auto"/>
      </w:pPr>
      <w:r>
        <w:t xml:space="preserve">Organizira raspored </w:t>
      </w:r>
      <w:proofErr w:type="spellStart"/>
      <w:r>
        <w:t>pomagačkih</w:t>
      </w:r>
      <w:proofErr w:type="spellEnd"/>
      <w:r>
        <w:t xml:space="preserve"> aktivnosti</w:t>
      </w:r>
    </w:p>
    <w:p w:rsidR="00B92923" w:rsidRDefault="00B92923" w:rsidP="006F4C44">
      <w:pPr>
        <w:spacing w:line="360" w:lineRule="auto"/>
      </w:pPr>
      <w:r>
        <w:lastRenderedPageBreak/>
        <w:t>Dogovara pomoć predmetnih učitelja (po potrebi)</w:t>
      </w:r>
    </w:p>
    <w:p w:rsidR="00B92923" w:rsidRDefault="00B92923" w:rsidP="006F4C44">
      <w:pPr>
        <w:spacing w:line="360" w:lineRule="auto"/>
      </w:pPr>
      <w:r>
        <w:t>Vodi supervizijske sastanke</w:t>
      </w:r>
    </w:p>
    <w:p w:rsidR="00B92923" w:rsidRDefault="00B92923" w:rsidP="006F4C44">
      <w:pPr>
        <w:spacing w:line="360" w:lineRule="auto"/>
      </w:pPr>
      <w:r>
        <w:t>Pomaže vršnjacima – pomagačima</w:t>
      </w:r>
    </w:p>
    <w:p w:rsidR="00B92923" w:rsidRDefault="00B92923" w:rsidP="006F4C44">
      <w:pPr>
        <w:spacing w:line="360" w:lineRule="auto"/>
      </w:pPr>
      <w:r>
        <w:t>TRAJANJE IZVEDBE: tijekom školske godine 2014./15.</w:t>
      </w:r>
    </w:p>
    <w:p w:rsidR="00B92923" w:rsidRDefault="00B92923" w:rsidP="006F4C44">
      <w:pPr>
        <w:spacing w:line="360" w:lineRule="auto"/>
      </w:pPr>
      <w:r>
        <w:t>POTREBNI RESURSI/ MOGUĆE TEŠKOĆE (i način prevladavanja)</w:t>
      </w:r>
    </w:p>
    <w:p w:rsidR="006F4C44" w:rsidRDefault="006F4C44" w:rsidP="006F4C44">
      <w:pPr>
        <w:spacing w:line="360" w:lineRule="auto"/>
      </w:pPr>
      <w:r>
        <w:t>Resursi:</w:t>
      </w:r>
    </w:p>
    <w:p w:rsidR="00B92923" w:rsidRDefault="00B92923" w:rsidP="006F4C44">
      <w:pPr>
        <w:pStyle w:val="Odlomakpopisa"/>
        <w:numPr>
          <w:ilvl w:val="0"/>
          <w:numId w:val="1"/>
        </w:numPr>
        <w:spacing w:line="360" w:lineRule="auto"/>
      </w:pPr>
      <w:r>
        <w:t>Dovoljan broj zainteresiranih učenika</w:t>
      </w:r>
    </w:p>
    <w:p w:rsidR="00B92923" w:rsidRDefault="00B92923" w:rsidP="006F4C44">
      <w:pPr>
        <w:pStyle w:val="Odlomakpopisa"/>
        <w:numPr>
          <w:ilvl w:val="0"/>
          <w:numId w:val="1"/>
        </w:numPr>
        <w:spacing w:line="360" w:lineRule="auto"/>
      </w:pPr>
      <w:r>
        <w:t>Predmetni učitelji spremni na suradnju</w:t>
      </w:r>
    </w:p>
    <w:p w:rsidR="00B92923" w:rsidRDefault="006F4C44" w:rsidP="006F4C44">
      <w:pPr>
        <w:pStyle w:val="Odlomakpopisa"/>
        <w:numPr>
          <w:ilvl w:val="0"/>
          <w:numId w:val="1"/>
        </w:numPr>
        <w:spacing w:line="360" w:lineRule="auto"/>
      </w:pPr>
      <w:r>
        <w:t>Prostor za učenje</w:t>
      </w:r>
    </w:p>
    <w:p w:rsidR="006F4C44" w:rsidRDefault="006F4C44" w:rsidP="006F4C44">
      <w:pPr>
        <w:pStyle w:val="Odlomakpopisa"/>
        <w:numPr>
          <w:ilvl w:val="0"/>
          <w:numId w:val="1"/>
        </w:numPr>
        <w:spacing w:line="360" w:lineRule="auto"/>
      </w:pPr>
      <w:r>
        <w:t>Učenici koji  žele prihvatiti pomoć</w:t>
      </w:r>
    </w:p>
    <w:p w:rsidR="006F4C44" w:rsidRDefault="006F4C44" w:rsidP="006F4C44">
      <w:pPr>
        <w:spacing w:line="480" w:lineRule="auto"/>
      </w:pPr>
      <w:r>
        <w:t>Moguće teškoće: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6F4C44" w:rsidTr="006F4C44">
        <w:trPr>
          <w:trHeight w:val="356"/>
        </w:trPr>
        <w:tc>
          <w:tcPr>
            <w:tcW w:w="3794" w:type="dxa"/>
            <w:vAlign w:val="center"/>
          </w:tcPr>
          <w:p w:rsidR="006F4C44" w:rsidRDefault="006F4C44" w:rsidP="006F4C44">
            <w:pPr>
              <w:spacing w:line="480" w:lineRule="auto"/>
              <w:jc w:val="center"/>
            </w:pPr>
            <w:r>
              <w:t>Teškoće</w:t>
            </w:r>
          </w:p>
        </w:tc>
        <w:tc>
          <w:tcPr>
            <w:tcW w:w="5494" w:type="dxa"/>
            <w:vAlign w:val="center"/>
          </w:tcPr>
          <w:p w:rsidR="006F4C44" w:rsidRDefault="006F4C44" w:rsidP="006F4C44">
            <w:pPr>
              <w:spacing w:line="480" w:lineRule="auto"/>
              <w:jc w:val="center"/>
            </w:pPr>
            <w:r>
              <w:t>Način prevladavanja</w:t>
            </w:r>
          </w:p>
        </w:tc>
      </w:tr>
      <w:tr w:rsidR="006F4C44" w:rsidTr="006F4C44">
        <w:tc>
          <w:tcPr>
            <w:tcW w:w="3794" w:type="dxa"/>
            <w:vAlign w:val="center"/>
          </w:tcPr>
          <w:p w:rsidR="006F4C44" w:rsidRDefault="006F4C44" w:rsidP="006F4C44">
            <w:r>
              <w:t>Gubljenje motivacije pomagača</w:t>
            </w:r>
          </w:p>
        </w:tc>
        <w:tc>
          <w:tcPr>
            <w:tcW w:w="5494" w:type="dxa"/>
          </w:tcPr>
          <w:p w:rsidR="006F4C44" w:rsidRDefault="006F4C44" w:rsidP="006F4C44">
            <w:r>
              <w:t>Podrška na supervizijskim sastancima, izvještavanje o uspjehu učenika koji su tražili pomoć</w:t>
            </w:r>
          </w:p>
        </w:tc>
      </w:tr>
      <w:tr w:rsidR="006F4C44" w:rsidTr="006F4C44">
        <w:tc>
          <w:tcPr>
            <w:tcW w:w="3794" w:type="dxa"/>
          </w:tcPr>
          <w:p w:rsidR="006F4C44" w:rsidRDefault="006F4C44" w:rsidP="006F4C44">
            <w:r>
              <w:t>Pomagači nemaju vremena</w:t>
            </w:r>
          </w:p>
        </w:tc>
        <w:tc>
          <w:tcPr>
            <w:tcW w:w="5494" w:type="dxa"/>
          </w:tcPr>
          <w:p w:rsidR="006F4C44" w:rsidRDefault="006F4C44" w:rsidP="006F4C44">
            <w:r>
              <w:t>Prilagodba rasporeda pomaganja</w:t>
            </w:r>
          </w:p>
        </w:tc>
      </w:tr>
      <w:tr w:rsidR="006F4C44" w:rsidTr="006F4C44">
        <w:tc>
          <w:tcPr>
            <w:tcW w:w="3794" w:type="dxa"/>
          </w:tcPr>
          <w:p w:rsidR="006F4C44" w:rsidRDefault="006F4C44" w:rsidP="006F4C44">
            <w:r>
              <w:t>Pomagači nemaju dovoljno znanja iz predmeta</w:t>
            </w:r>
          </w:p>
        </w:tc>
        <w:tc>
          <w:tcPr>
            <w:tcW w:w="5494" w:type="dxa"/>
          </w:tcPr>
          <w:p w:rsidR="006F4C44" w:rsidRDefault="006F4C44" w:rsidP="006F4C44">
            <w:r>
              <w:t>Pomoć predmetnih učitelja</w:t>
            </w:r>
          </w:p>
        </w:tc>
      </w:tr>
    </w:tbl>
    <w:p w:rsidR="006F4C44" w:rsidRDefault="006F4C44" w:rsidP="006F4C44">
      <w:pPr>
        <w:spacing w:line="480" w:lineRule="auto"/>
      </w:pPr>
    </w:p>
    <w:p w:rsidR="006F4C44" w:rsidRDefault="006F4C44" w:rsidP="006F4C44">
      <w:pPr>
        <w:spacing w:line="480" w:lineRule="auto"/>
      </w:pPr>
      <w:r>
        <w:t>NAČIN PRAĆENJA I PROVJERA ISHODA:</w:t>
      </w:r>
    </w:p>
    <w:p w:rsidR="006F4C44" w:rsidRDefault="006F4C44" w:rsidP="006F4C44">
      <w:pPr>
        <w:spacing w:line="240" w:lineRule="auto"/>
      </w:pPr>
      <w:r>
        <w:t>Formativno: - analiza uspješnosti na supervizijski m sastancima</w:t>
      </w:r>
    </w:p>
    <w:p w:rsidR="006F4C44" w:rsidRDefault="006F4C44" w:rsidP="006F4C44">
      <w:pPr>
        <w:pStyle w:val="Odlomakpopisa"/>
        <w:numPr>
          <w:ilvl w:val="0"/>
          <w:numId w:val="1"/>
        </w:numPr>
        <w:spacing w:line="240" w:lineRule="auto"/>
      </w:pPr>
      <w:r>
        <w:t>Praćenje uspješnosti učenika koji koriste pomoć</w:t>
      </w:r>
    </w:p>
    <w:p w:rsidR="006F4C44" w:rsidRDefault="006F4C44" w:rsidP="006F4C44">
      <w:pPr>
        <w:spacing w:line="240" w:lineRule="auto"/>
      </w:pPr>
      <w:proofErr w:type="spellStart"/>
      <w:r>
        <w:t>Sumativno</w:t>
      </w:r>
      <w:proofErr w:type="spellEnd"/>
      <w:r>
        <w:t>: Analiza iskustava i uspješnosti  (upitnici, fokus grupe) pomagača na kraju školske godine</w:t>
      </w:r>
    </w:p>
    <w:p w:rsidR="006F4C44" w:rsidRDefault="006F4C44" w:rsidP="006F4C44">
      <w:pPr>
        <w:spacing w:line="240" w:lineRule="auto"/>
      </w:pPr>
      <w:r>
        <w:tab/>
        <w:t xml:space="preserve">       Analiza školskog uspjeha iz pojedinih predmeta učenika korisnika pomoći</w:t>
      </w:r>
    </w:p>
    <w:p w:rsidR="00AE21DF" w:rsidRDefault="00AE21DF" w:rsidP="00AE21DF">
      <w:pPr>
        <w:spacing w:line="240" w:lineRule="auto"/>
        <w:ind w:left="1053"/>
      </w:pPr>
      <w:r>
        <w:t>Analiza iskustava i zadovoljstva učenika korisnika (ispitna upitnicima ili razgovorom u     fokus grupama)</w:t>
      </w:r>
    </w:p>
    <w:p w:rsidR="00AE21DF" w:rsidRDefault="00AE21DF" w:rsidP="00AE21DF">
      <w:pPr>
        <w:spacing w:line="240" w:lineRule="auto"/>
      </w:pPr>
    </w:p>
    <w:p w:rsidR="00AE21DF" w:rsidRDefault="00AE21DF" w:rsidP="00AE21DF">
      <w:pPr>
        <w:spacing w:line="240" w:lineRule="auto"/>
      </w:pPr>
      <w:r>
        <w:t>ODGOVORNA OSOBA: Psihologinja Škole</w:t>
      </w:r>
    </w:p>
    <w:p w:rsidR="006F4C44" w:rsidRDefault="006F4C44" w:rsidP="006F4C44">
      <w:pPr>
        <w:spacing w:line="240" w:lineRule="auto"/>
      </w:pPr>
    </w:p>
    <w:p w:rsidR="00B92923" w:rsidRDefault="00B92923" w:rsidP="006F4C44">
      <w:pPr>
        <w:spacing w:line="240" w:lineRule="auto"/>
      </w:pPr>
    </w:p>
    <w:sectPr w:rsidR="00B9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C23"/>
    <w:multiLevelType w:val="hybridMultilevel"/>
    <w:tmpl w:val="C00651E4"/>
    <w:lvl w:ilvl="0" w:tplc="27C866D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C1"/>
    <w:rsid w:val="003A0A19"/>
    <w:rsid w:val="005D648D"/>
    <w:rsid w:val="006F4C44"/>
    <w:rsid w:val="008F6FC1"/>
    <w:rsid w:val="00AE21DF"/>
    <w:rsid w:val="00B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648D"/>
    <w:pPr>
      <w:ind w:left="720"/>
      <w:contextualSpacing/>
    </w:pPr>
  </w:style>
  <w:style w:type="table" w:styleId="Reetkatablice">
    <w:name w:val="Table Grid"/>
    <w:basedOn w:val="Obinatablica"/>
    <w:uiPriority w:val="59"/>
    <w:rsid w:val="006F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648D"/>
    <w:pPr>
      <w:ind w:left="720"/>
      <w:contextualSpacing/>
    </w:pPr>
  </w:style>
  <w:style w:type="table" w:styleId="Reetkatablice">
    <w:name w:val="Table Grid"/>
    <w:basedOn w:val="Obinatablica"/>
    <w:uiPriority w:val="59"/>
    <w:rsid w:val="006F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2014-09-11T07:17:00Z</dcterms:created>
  <dcterms:modified xsi:type="dcterms:W3CDTF">2014-09-11T08:42:00Z</dcterms:modified>
</cp:coreProperties>
</file>